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C8" w:rsidRDefault="00FD0DC8" w:rsidP="00FD0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D0DC8" w:rsidRPr="0084011C" w:rsidRDefault="00FD0DC8" w:rsidP="0084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804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6F8">
              <w:rPr>
                <w:rFonts w:ascii="Times New Roman" w:hAnsi="Times New Roman" w:cs="Times New Roman"/>
                <w:sz w:val="24"/>
                <w:szCs w:val="24"/>
              </w:rPr>
              <w:t>Теория и практика коммуникации</w:t>
            </w:r>
            <w:r w:rsidRPr="0084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(Модуль «Речевая прагматика </w:t>
            </w:r>
            <w:r w:rsidR="004D6F4F" w:rsidRPr="0084011C">
              <w:rPr>
                <w:rFonts w:ascii="Times New Roman" w:hAnsi="Times New Roman" w:cs="Times New Roman"/>
                <w:sz w:val="24"/>
                <w:szCs w:val="24"/>
              </w:rPr>
              <w:t>и коммуникация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  <w:bookmarkStart w:id="0" w:name="_GoBack"/>
            <w:bookmarkEnd w:id="0"/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804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804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804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4D6F4F" w:rsidRPr="0084011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1</w:t>
            </w:r>
            <w:r w:rsidR="004D6F4F" w:rsidRPr="0084011C">
              <w:rPr>
                <w:rFonts w:ascii="Times New Roman" w:hAnsi="Times New Roman" w:cs="Times New Roman"/>
                <w:sz w:val="24"/>
                <w:szCs w:val="24"/>
              </w:rPr>
              <w:t>8 аудиторных часа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804" w:type="dxa"/>
          </w:tcPr>
          <w:p w:rsidR="00FD0DC8" w:rsidRPr="0084011C" w:rsidRDefault="004D6F4F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0DC8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D0DC8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FD0DC8" w:rsidRPr="0084011C" w:rsidRDefault="00FD0DC8" w:rsidP="0084011C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 языкознание, стилистика, коммуникативная лингвистика и текстология, культура речи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FD0DC8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Предмет теории коммуникации. Содержание процесса речи. Основные характеристики процесса речи. Структура коммуникационного процесса.  Адресант и его роль в процессе речевого взаимодействия. Адресат как компонент коммуникативной ситуации</w:t>
            </w:r>
            <w:r w:rsidR="0084011C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Коммуникативный кодекс</w:t>
            </w:r>
            <w:r w:rsidR="0084011C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Невербальная коммуникация</w:t>
            </w:r>
            <w:r w:rsidR="0084011C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Гендерный аспект коммуникативного поведения 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роль междисциплинарных знаний (теории коммуникации, лингвистики и др.) в системе </w:t>
            </w:r>
            <w:proofErr w:type="spellStart"/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гуманитаристики</w:t>
            </w:r>
            <w:proofErr w:type="spellEnd"/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компоненты проблематики теории и практики коммуникации;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коммуникации в природе и обществе;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базовые способы коммуникации и возможности соответствующих семиотик;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практической реализации основных видов коммуникации с учетом статусных характеристик </w:t>
            </w:r>
            <w:proofErr w:type="spellStart"/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коммуникантов</w:t>
            </w:r>
            <w:proofErr w:type="spellEnd"/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, интенций и ситуаций;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общие тенденции в истории коммуникации, периодизацию и социальную значимость отдельных её этапов в процессе развития коммуникационных технологий;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 анализировать теоретические источники в качестве базовой методологической основы лингвистических научных исследований;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коммуникативного акта в общей типологии и производить компонентный анализ его структуры; </w:t>
            </w:r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методологический опыт истории коммуникации в преодолении практических трудностей в межличностном, профессиональном корпоративном, публичном и иных видах общения. </w:t>
            </w:r>
            <w:proofErr w:type="gramEnd"/>
          </w:p>
          <w:p w:rsidR="006644C3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FD0DC8" w:rsidRPr="0084011C" w:rsidRDefault="006644C3" w:rsidP="0084011C">
            <w:pPr>
              <w:ind w:firstLine="3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>навыками анализа и моделирования коммуникативных ситуаций с учетом их компонентного состава, а также методиками реализации стратегий и тактик речевого поведения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804" w:type="dxa"/>
          </w:tcPr>
          <w:p w:rsidR="00FD0DC8" w:rsidRPr="0084011C" w:rsidRDefault="0084011C" w:rsidP="008358F9">
            <w:pPr>
              <w:ind w:firstLine="3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44C3" w:rsidRPr="00840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ниверсальные компетенции, углубленные профессиональные компетенции, специализированные компетенции: </w:t>
            </w:r>
            <w:r w:rsidR="0083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644C3" w:rsidRPr="0084011C">
              <w:rPr>
                <w:rFonts w:ascii="Times New Roman" w:hAnsi="Times New Roman" w:cs="Times New Roman"/>
                <w:sz w:val="24"/>
                <w:szCs w:val="24"/>
              </w:rPr>
              <w:t>беспечивать коммуникации, проявлять лидерские навыки,</w:t>
            </w:r>
            <w:r w:rsidR="006644C3" w:rsidRPr="008401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644C3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к </w:t>
            </w:r>
            <w:proofErr w:type="spellStart"/>
            <w:r w:rsidR="006644C3" w:rsidRPr="0084011C"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="006644C3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</w:t>
            </w:r>
            <w:r w:rsidR="008358F9">
              <w:rPr>
                <w:rFonts w:ascii="Times New Roman" w:hAnsi="Times New Roman" w:cs="Times New Roman"/>
                <w:sz w:val="24"/>
                <w:szCs w:val="24"/>
              </w:rPr>
              <w:t>ке стратегических целей и задач; о</w:t>
            </w:r>
            <w:r w:rsidR="006644C3"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теоретические и практические составляющие разных видов коммуникации, быть способным моделировать и </w:t>
            </w:r>
            <w:r w:rsidR="008358F9">
              <w:rPr>
                <w:rFonts w:ascii="Times New Roman" w:hAnsi="Times New Roman" w:cs="Times New Roman"/>
                <w:sz w:val="24"/>
                <w:szCs w:val="24"/>
              </w:rPr>
              <w:t>оценивать коммуникативные акты; п</w:t>
            </w:r>
            <w:r w:rsidR="006644C3" w:rsidRPr="0084011C">
              <w:rPr>
                <w:rFonts w:ascii="Times New Roman" w:hAnsi="Times New Roman" w:cs="Times New Roman"/>
                <w:sz w:val="24"/>
                <w:szCs w:val="24"/>
              </w:rPr>
              <w:t>роводить анализ различных коммуникативных ситуаций в процессе профессиональной деятельности</w:t>
            </w:r>
          </w:p>
        </w:tc>
      </w:tr>
      <w:tr w:rsidR="00FD0DC8" w:rsidRPr="0084011C" w:rsidTr="0084011C">
        <w:tc>
          <w:tcPr>
            <w:tcW w:w="2660" w:type="dxa"/>
          </w:tcPr>
          <w:p w:rsidR="00FD0DC8" w:rsidRPr="0084011C" w:rsidRDefault="00FD0DC8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804" w:type="dxa"/>
          </w:tcPr>
          <w:p w:rsidR="00FD0DC8" w:rsidRPr="0084011C" w:rsidRDefault="0084011C" w:rsidP="0084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семестре – экзамен</w:t>
            </w:r>
          </w:p>
        </w:tc>
      </w:tr>
    </w:tbl>
    <w:p w:rsidR="00FD0DC8" w:rsidRPr="0084011C" w:rsidRDefault="00FD0DC8" w:rsidP="0084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DC8" w:rsidRPr="0084011C" w:rsidRDefault="00FD0DC8" w:rsidP="0084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1C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84011C">
        <w:rPr>
          <w:rFonts w:ascii="Times New Roman" w:hAnsi="Times New Roman" w:cs="Times New Roman"/>
          <w:sz w:val="24"/>
          <w:szCs w:val="24"/>
        </w:rPr>
        <w:tab/>
      </w:r>
      <w:r w:rsidRPr="0084011C">
        <w:rPr>
          <w:rFonts w:ascii="Times New Roman" w:hAnsi="Times New Roman" w:cs="Times New Roman"/>
          <w:sz w:val="24"/>
          <w:szCs w:val="24"/>
        </w:rPr>
        <w:tab/>
      </w:r>
      <w:r w:rsidRPr="0084011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4D6F4F" w:rsidRPr="0084011C">
        <w:rPr>
          <w:rFonts w:ascii="Times New Roman" w:hAnsi="Times New Roman" w:cs="Times New Roman"/>
          <w:sz w:val="24"/>
          <w:szCs w:val="24"/>
        </w:rPr>
        <w:t>Л</w:t>
      </w:r>
      <w:r w:rsidRPr="0084011C">
        <w:rPr>
          <w:rFonts w:ascii="Times New Roman" w:hAnsi="Times New Roman" w:cs="Times New Roman"/>
          <w:sz w:val="24"/>
          <w:szCs w:val="24"/>
        </w:rPr>
        <w:t>.В. </w:t>
      </w:r>
      <w:r w:rsidR="004D6F4F" w:rsidRPr="0084011C">
        <w:rPr>
          <w:rFonts w:ascii="Times New Roman" w:hAnsi="Times New Roman" w:cs="Times New Roman"/>
          <w:sz w:val="24"/>
          <w:szCs w:val="24"/>
        </w:rPr>
        <w:t>Прохоренко</w:t>
      </w:r>
    </w:p>
    <w:p w:rsidR="00FD0DC8" w:rsidRPr="0084011C" w:rsidRDefault="00FD0DC8" w:rsidP="0084011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D0DC8" w:rsidRPr="0084011C" w:rsidRDefault="00FD0DC8" w:rsidP="00840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1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84011C">
        <w:rPr>
          <w:rFonts w:ascii="Times New Roman" w:hAnsi="Times New Roman" w:cs="Times New Roman"/>
          <w:sz w:val="24"/>
          <w:szCs w:val="24"/>
        </w:rPr>
        <w:tab/>
      </w:r>
      <w:r w:rsidRPr="0084011C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FD0DC8" w:rsidRDefault="00FD0DC8" w:rsidP="00FD0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4C3" w:rsidRDefault="006644C3" w:rsidP="006644C3">
      <w:pPr>
        <w:ind w:firstLine="851"/>
        <w:jc w:val="both"/>
      </w:pPr>
      <w:r>
        <w:t xml:space="preserve">. </w:t>
      </w:r>
    </w:p>
    <w:p w:rsidR="00FD0DC8" w:rsidRDefault="00FD0DC8" w:rsidP="00FD0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DC8" w:rsidRPr="000834D4" w:rsidRDefault="00FD0DC8" w:rsidP="00FD0D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0DC8" w:rsidRPr="000834D4" w:rsidRDefault="00FD0DC8" w:rsidP="00FD0D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D0DC8" w:rsidRPr="000834D4" w:rsidSect="00185B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58F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DD2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36F8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C298-96CE-493B-B921-B4100D87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cp:lastPrinted>2024-11-27T13:11:00Z</cp:lastPrinted>
  <dcterms:created xsi:type="dcterms:W3CDTF">2023-11-24T12:36:00Z</dcterms:created>
  <dcterms:modified xsi:type="dcterms:W3CDTF">2025-02-11T09:02:00Z</dcterms:modified>
</cp:coreProperties>
</file>